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C7" w:rsidRDefault="003801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801C7" w:rsidRDefault="003801C7">
      <w:pPr>
        <w:pStyle w:val="ConsPlusNormal"/>
        <w:jc w:val="both"/>
        <w:outlineLvl w:val="0"/>
      </w:pPr>
    </w:p>
    <w:p w:rsidR="003801C7" w:rsidRDefault="003801C7">
      <w:pPr>
        <w:pStyle w:val="ConsPlusTitle"/>
        <w:jc w:val="center"/>
        <w:outlineLvl w:val="0"/>
      </w:pPr>
      <w:r>
        <w:t>ПРАВИТЕЛЬСТВО АЛТАЙСКОГО КРАЯ</w:t>
      </w:r>
    </w:p>
    <w:p w:rsidR="003801C7" w:rsidRDefault="003801C7">
      <w:pPr>
        <w:pStyle w:val="ConsPlusTitle"/>
        <w:jc w:val="center"/>
      </w:pPr>
    </w:p>
    <w:p w:rsidR="003801C7" w:rsidRDefault="003801C7">
      <w:pPr>
        <w:pStyle w:val="ConsPlusTitle"/>
        <w:jc w:val="center"/>
      </w:pPr>
      <w:r>
        <w:t>ПОСТАНОВЛЕНИЕ</w:t>
      </w:r>
    </w:p>
    <w:p w:rsidR="003801C7" w:rsidRDefault="003801C7">
      <w:pPr>
        <w:pStyle w:val="ConsPlusTitle"/>
        <w:jc w:val="center"/>
      </w:pPr>
    </w:p>
    <w:p w:rsidR="003801C7" w:rsidRDefault="003801C7">
      <w:pPr>
        <w:pStyle w:val="ConsPlusTitle"/>
        <w:jc w:val="center"/>
      </w:pPr>
      <w:r>
        <w:t>от 2 апреля 2024 г. N 85</w:t>
      </w:r>
    </w:p>
    <w:p w:rsidR="003801C7" w:rsidRDefault="003801C7">
      <w:pPr>
        <w:pStyle w:val="ConsPlusTitle"/>
        <w:jc w:val="center"/>
      </w:pPr>
    </w:p>
    <w:p w:rsidR="003801C7" w:rsidRDefault="003801C7">
      <w:pPr>
        <w:pStyle w:val="ConsPlusTitle"/>
        <w:jc w:val="center"/>
      </w:pPr>
      <w:r>
        <w:t xml:space="preserve">ОБ УТВЕРЖДЕНИИ ПОРЯДКА ОБЕСПЕЧЕНИЯ </w:t>
      </w:r>
      <w:proofErr w:type="gramStart"/>
      <w:r>
        <w:t>БЕСПЛАТНЫМ</w:t>
      </w:r>
      <w:proofErr w:type="gramEnd"/>
      <w:r>
        <w:t xml:space="preserve"> ОДНОРАЗОВЫМ</w:t>
      </w:r>
    </w:p>
    <w:p w:rsidR="003801C7" w:rsidRDefault="003801C7">
      <w:pPr>
        <w:pStyle w:val="ConsPlusTitle"/>
        <w:jc w:val="center"/>
      </w:pPr>
      <w:r>
        <w:t>ГОРЯЧИМ ПИТАНИЕМ ДЕТЕЙ ИЗ МНОГОДЕТНЫХ СЕМЕЙ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23.01.2024 N 63 "О мерах социальной поддержки многодетных семей", в целях реализации </w:t>
      </w:r>
      <w:hyperlink r:id="rId6">
        <w:r>
          <w:rPr>
            <w:color w:val="0000FF"/>
          </w:rPr>
          <w:t>закона</w:t>
        </w:r>
      </w:hyperlink>
      <w:r>
        <w:t xml:space="preserve"> Алтайского края от 29.03.2024 N 16-ЗС "О мерах социальной поддержки многодетных семей в Алтайском крае" Правительство Алтайского края постановляет: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обеспечения бесплатным одноразовым горячим питанием детей из многодетных семей (приложение).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2. Настоящее постановление распространяет свое действие на правоотношения, возникшие с 01.04.2024.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jc w:val="right"/>
      </w:pPr>
      <w:r>
        <w:t>Губернатор Алтайского края,</w:t>
      </w:r>
    </w:p>
    <w:p w:rsidR="003801C7" w:rsidRDefault="003801C7">
      <w:pPr>
        <w:pStyle w:val="ConsPlusNormal"/>
        <w:jc w:val="right"/>
      </w:pPr>
      <w:r>
        <w:t>Председатель Правительства</w:t>
      </w:r>
    </w:p>
    <w:p w:rsidR="003801C7" w:rsidRDefault="003801C7">
      <w:pPr>
        <w:pStyle w:val="ConsPlusNormal"/>
        <w:jc w:val="right"/>
      </w:pPr>
      <w:r>
        <w:t>Алтайского края</w:t>
      </w:r>
    </w:p>
    <w:p w:rsidR="003801C7" w:rsidRDefault="003801C7">
      <w:pPr>
        <w:pStyle w:val="ConsPlusNormal"/>
        <w:jc w:val="right"/>
      </w:pPr>
      <w:r>
        <w:t>В.П.ТОМЕНКО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jc w:val="right"/>
        <w:outlineLvl w:val="0"/>
      </w:pPr>
      <w:r>
        <w:t>Приложение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jc w:val="right"/>
      </w:pPr>
      <w:proofErr w:type="gramStart"/>
      <w:r>
        <w:t>Утвержден</w:t>
      </w:r>
      <w:proofErr w:type="gramEnd"/>
    </w:p>
    <w:p w:rsidR="003801C7" w:rsidRDefault="003801C7">
      <w:pPr>
        <w:pStyle w:val="ConsPlusNormal"/>
        <w:jc w:val="right"/>
      </w:pPr>
      <w:r>
        <w:t>Постановлением</w:t>
      </w:r>
    </w:p>
    <w:p w:rsidR="003801C7" w:rsidRDefault="003801C7">
      <w:pPr>
        <w:pStyle w:val="ConsPlusNormal"/>
        <w:jc w:val="right"/>
      </w:pPr>
      <w:r>
        <w:t>Правительства Алтайского края</w:t>
      </w:r>
    </w:p>
    <w:p w:rsidR="003801C7" w:rsidRDefault="003801C7">
      <w:pPr>
        <w:pStyle w:val="ConsPlusNormal"/>
        <w:jc w:val="right"/>
      </w:pPr>
      <w:r>
        <w:t>от 2 апреля 2024 г. N 85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Title"/>
        <w:jc w:val="center"/>
      </w:pPr>
      <w:bookmarkStart w:id="0" w:name="P30"/>
      <w:bookmarkEnd w:id="0"/>
      <w:r>
        <w:t>ПОРЯДОК</w:t>
      </w:r>
    </w:p>
    <w:p w:rsidR="003801C7" w:rsidRDefault="003801C7">
      <w:pPr>
        <w:pStyle w:val="ConsPlusTitle"/>
        <w:jc w:val="center"/>
      </w:pPr>
      <w:r>
        <w:t>ОБЕСПЕЧЕНИЯ БЕСПЛАТНЫМ ОДНОРАЗОВЫМ ГОРЯЧИМ ПИТАНИЕМ</w:t>
      </w:r>
    </w:p>
    <w:p w:rsidR="003801C7" w:rsidRDefault="003801C7">
      <w:pPr>
        <w:pStyle w:val="ConsPlusTitle"/>
        <w:jc w:val="center"/>
      </w:pPr>
      <w:r>
        <w:t>ДЕТЕЙ ИЗ МНОГОДЕТНЫХ СЕМЕЙ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Title"/>
        <w:jc w:val="center"/>
        <w:outlineLvl w:val="1"/>
      </w:pPr>
      <w:r>
        <w:t>1. Основные положения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ind w:firstLine="540"/>
        <w:jc w:val="both"/>
      </w:pPr>
      <w:r>
        <w:t>1.1. Настоящий Порядок разработан в целях обеспечения бесплатным одноразовым горячим питанием (далее - "питание") детей из многодетных семей, обучающихся по образовательным программам основного общего и среднего общего образования в краевых государственных и муниципальных образовательных организациях (далее соответственно - "обучающийся", "краевая организация", "муниципальная организация").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Используемые в настоящем Порядке понятия употребляются в значениях, которые определены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23.01.2024 N 63 "О мерах социальной поддержки многодетных семей", </w:t>
      </w:r>
      <w:hyperlink r:id="rId8">
        <w:r>
          <w:rPr>
            <w:color w:val="0000FF"/>
          </w:rPr>
          <w:t>законом</w:t>
        </w:r>
      </w:hyperlink>
      <w:r>
        <w:t xml:space="preserve"> Алтайского края от 29.03.2024 N 16-ЗС "О мерах </w:t>
      </w:r>
      <w:r>
        <w:lastRenderedPageBreak/>
        <w:t>социальной поддержки многодетных семей в Алтайском крае" (далее - "Закон Алтайского края").</w:t>
      </w:r>
      <w:proofErr w:type="gramEnd"/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1.3. Право на обеспечение питанием имеют обучающиеся из многодетных семей, соответствующих требованиям </w:t>
      </w:r>
      <w:hyperlink r:id="rId9">
        <w:r>
          <w:rPr>
            <w:color w:val="0000FF"/>
          </w:rPr>
          <w:t>статьи 2</w:t>
        </w:r>
      </w:hyperlink>
      <w:r>
        <w:t xml:space="preserve"> Закона Алтайского края.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1.4. Обучающиеся обеспечиваются краевыми организациями, муниципальными организациями не менее одного раза в день питанием, предусматривающим наличие горячего блюда, не считая горячего напитка.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1.5. Питание предоставляется </w:t>
      </w:r>
      <w:proofErr w:type="gramStart"/>
      <w:r>
        <w:t>обучающимся</w:t>
      </w:r>
      <w:proofErr w:type="gramEnd"/>
      <w:r>
        <w:t xml:space="preserve"> за дни обучения (участия в теоретических и практических занятиях).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1.6. Питание </w:t>
      </w:r>
      <w:proofErr w:type="gramStart"/>
      <w:r>
        <w:t>обучающимся</w:t>
      </w:r>
      <w:proofErr w:type="gramEnd"/>
      <w:r>
        <w:t xml:space="preserve"> предоставляется краевыми организациями, муниципальными организациями в соответствии с действующими санитарно-эпидемиологическими и гигиеническими требованиями к организации общественного питания населения.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1.7. Информация об обеспечении питанием </w:t>
      </w:r>
      <w:proofErr w:type="gramStart"/>
      <w:r>
        <w:t>обучающихся</w:t>
      </w:r>
      <w:proofErr w:type="gramEnd"/>
      <w:r>
        <w:t xml:space="preserve"> размещается в государственной информационной системе "Единая централизованная цифровая платформа в социальной сфере".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1.8. Порядок организации предоставления питания обучающимся в муниципальной организации устанавливается муниципальным правовым актом.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Title"/>
        <w:jc w:val="center"/>
        <w:outlineLvl w:val="1"/>
      </w:pPr>
      <w:r>
        <w:t>2. Порядок организации предоставления питания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ind w:firstLine="540"/>
        <w:jc w:val="both"/>
      </w:pPr>
      <w:bookmarkStart w:id="1" w:name="P47"/>
      <w:bookmarkEnd w:id="1"/>
      <w:r>
        <w:t>2.1. Для получения питания родитель (законный представитель) обучающегося или совершеннолетний обучающийся (далее - "заявитель") представляет в краевую организацию: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а) заявление по форме, установленной краевой организацией;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б) паспорт или иной документ, удостоверяющий личность заявителя;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в) документ, подтверждающий статус многодетной семьи, выданный органом социальной защиты населения.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Заявителем могут быть предоставлены как подлинники, так и надлежащим образом заверенные копии документов. При отсутствии надлежащего заверения вместе с копиями предоставляются оригиналы документов. В случае предъявления заявителем подлинников документов копии документов заверяются уполномоченным лицом краевой организации, принимающим документы.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2.2. Решение о предоставлении питания оформляется приказом краевой организации в течение трех рабочих дней со дня представления документов, указанных в </w:t>
      </w:r>
      <w:hyperlink w:anchor="P47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2.3. Питание предоставляется с учебного дня, следующего за днем подачи заявления.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2.4. Основаниями для отказа в предоставлении питания являются: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а) непредставление одного или нескольких документов, указанных в </w:t>
      </w:r>
      <w:hyperlink w:anchor="P47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б) несоответствие требованиям </w:t>
      </w:r>
      <w:hyperlink r:id="rId10">
        <w:r>
          <w:rPr>
            <w:color w:val="0000FF"/>
          </w:rPr>
          <w:t>статьи 2</w:t>
        </w:r>
      </w:hyperlink>
      <w:r>
        <w:t xml:space="preserve"> Закона Алтайского края на дату подачи заявления.</w:t>
      </w:r>
    </w:p>
    <w:p w:rsidR="003801C7" w:rsidRDefault="003801C7">
      <w:pPr>
        <w:pStyle w:val="ConsPlusNormal"/>
        <w:spacing w:before="220"/>
        <w:ind w:firstLine="540"/>
        <w:jc w:val="both"/>
      </w:pPr>
      <w:proofErr w:type="gramStart"/>
      <w:r>
        <w:t>В случае отказа в предоставлении питания заявитель уведомляется в письменной форме с обоснованием причин отказа в течение 3 рабочих дней с даты принятия соответствующего решения краевой организацией.</w:t>
      </w:r>
      <w:proofErr w:type="gramEnd"/>
    </w:p>
    <w:p w:rsidR="003801C7" w:rsidRDefault="003801C7">
      <w:pPr>
        <w:pStyle w:val="ConsPlusNormal"/>
        <w:spacing w:before="220"/>
        <w:ind w:firstLine="540"/>
        <w:jc w:val="both"/>
      </w:pPr>
      <w:r>
        <w:lastRenderedPageBreak/>
        <w:t>2.5. Основаниями прекращения предоставления питания являются: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а) отчисление обучающегося из краевой организации в соответствии с приказом такой организации;</w:t>
      </w:r>
    </w:p>
    <w:p w:rsidR="003801C7" w:rsidRDefault="003801C7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б) несоответствие требованиям </w:t>
      </w:r>
      <w:hyperlink r:id="rId11">
        <w:r>
          <w:rPr>
            <w:color w:val="0000FF"/>
          </w:rPr>
          <w:t>статьи 2</w:t>
        </w:r>
      </w:hyperlink>
      <w:r>
        <w:t xml:space="preserve"> Закона Алтайского края, выявленное после принятия решения о предоставлении питания.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В случае прекращения предоставления питания по основанию, предусмотренному </w:t>
      </w:r>
      <w:hyperlink w:anchor="P60">
        <w:r>
          <w:rPr>
            <w:color w:val="0000FF"/>
          </w:rPr>
          <w:t>подпунктом "б"</w:t>
        </w:r>
      </w:hyperlink>
      <w:r>
        <w:t xml:space="preserve"> настоящего пункта, заявитель уведомляется в письменной форме с обоснованием причин в течение 3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 краевой организацией.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2.6. Для организации предоставления питания краевая государственная организация: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а) формирует списки обучающихся;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б) обеспечивает информирование заявителей о порядке и условиях предоставления питания;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в) принимает документы, указанные в </w:t>
      </w:r>
      <w:hyperlink w:anchor="P47">
        <w:r>
          <w:rPr>
            <w:color w:val="0000FF"/>
          </w:rPr>
          <w:t>пункте 2.1</w:t>
        </w:r>
      </w:hyperlink>
      <w:r>
        <w:t xml:space="preserve"> настоящего Порядка, и обеспечивает их хранение;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г) обеспечивает составление и представление в Министерство образования и науки Алтайского края отчетности о предоставлении питания.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Title"/>
        <w:jc w:val="center"/>
        <w:outlineLvl w:val="1"/>
      </w:pPr>
      <w:r>
        <w:t>3. Финансирование расходов на обеспечение питанием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ind w:firstLine="540"/>
        <w:jc w:val="both"/>
      </w:pPr>
      <w:r>
        <w:t xml:space="preserve">3.1. </w:t>
      </w:r>
      <w:proofErr w:type="gramStart"/>
      <w:r>
        <w:t>Финансирование расходов краевых организаций на предоставление питания обучающимся осуществляется за счет субсидии на финансовое обеспечение выполнения государственного задания, доведенной Министерством образования и науки Алтайского края до краевых государственных общеобразовательных организаций, в пределах средств краевого бюджета, предусмотренных на соответствующий финансовый год.</w:t>
      </w:r>
      <w:proofErr w:type="gramEnd"/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Финансирование расходов муниципальных организаций на предоставление питания из краевого бюджета осуществляется в соответствии с государственной </w:t>
      </w:r>
      <w:hyperlink r:id="rId12">
        <w:r>
          <w:rPr>
            <w:color w:val="0000FF"/>
          </w:rPr>
          <w:t>программой</w:t>
        </w:r>
      </w:hyperlink>
      <w:r>
        <w:t xml:space="preserve"> Алтайского края "Развитие образования в Алтайском крае" в пределах средств краевого бюджета, предусмотренных на соответствующий финансовый год.</w:t>
      </w:r>
      <w:proofErr w:type="gramEnd"/>
    </w:p>
    <w:p w:rsidR="003801C7" w:rsidRDefault="003801C7">
      <w:pPr>
        <w:pStyle w:val="ConsPlusNormal"/>
        <w:spacing w:before="220"/>
        <w:ind w:firstLine="540"/>
        <w:jc w:val="both"/>
      </w:pPr>
      <w:r>
        <w:t xml:space="preserve">3.3. Государственный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средств, выделенных из краевого бюджета на предоставление питания, осуществляется органами государственного финансового контроля Алтайского края.</w:t>
      </w:r>
    </w:p>
    <w:p w:rsidR="003801C7" w:rsidRDefault="003801C7">
      <w:pPr>
        <w:pStyle w:val="ConsPlusNormal"/>
        <w:spacing w:before="220"/>
        <w:ind w:firstLine="540"/>
        <w:jc w:val="both"/>
      </w:pPr>
      <w:r>
        <w:t>3.4. Ответственность за предоставление питания, достоверность представляемых отчетов возлагается на краевые организации, муниципальные органы управления образованием.</w:t>
      </w: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jc w:val="both"/>
      </w:pPr>
    </w:p>
    <w:p w:rsidR="003801C7" w:rsidRDefault="003801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1A7" w:rsidRDefault="00CD01A7"/>
    <w:sectPr w:rsidR="00CD01A7" w:rsidSect="009F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801C7"/>
    <w:rsid w:val="003801C7"/>
    <w:rsid w:val="00CD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0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0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2229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7710" TargetMode="External"/><Relationship Id="rId12" Type="http://schemas.openxmlformats.org/officeDocument/2006/relationships/hyperlink" Target="https://login.consultant.ru/link/?req=doc&amp;base=RLAW016&amp;n=122422&amp;dst=100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22296&amp;dst=100021" TargetMode="External"/><Relationship Id="rId11" Type="http://schemas.openxmlformats.org/officeDocument/2006/relationships/hyperlink" Target="https://login.consultant.ru/link/?req=doc&amp;base=RLAW016&amp;n=122296&amp;dst=100009" TargetMode="External"/><Relationship Id="rId5" Type="http://schemas.openxmlformats.org/officeDocument/2006/relationships/hyperlink" Target="https://login.consultant.ru/link/?req=doc&amp;base=LAW&amp;n=467710&amp;dst=100032" TargetMode="External"/><Relationship Id="rId10" Type="http://schemas.openxmlformats.org/officeDocument/2006/relationships/hyperlink" Target="https://login.consultant.ru/link/?req=doc&amp;base=RLAW016&amp;n=122296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122296&amp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2024-05-03T08:59:00Z</dcterms:created>
  <dcterms:modified xsi:type="dcterms:W3CDTF">2024-05-03T08:59:00Z</dcterms:modified>
</cp:coreProperties>
</file>